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19" w:rsidRDefault="00902419" w:rsidP="00902419">
      <w:pPr>
        <w:spacing w:after="0" w:line="240" w:lineRule="auto"/>
        <w:jc w:val="center"/>
        <w:rPr>
          <w:rFonts w:ascii="Arial" w:hAnsi="Arial" w:cs="Arial"/>
          <w:sz w:val="24"/>
          <w:szCs w:val="24"/>
        </w:rPr>
      </w:pPr>
    </w:p>
    <w:p w:rsidR="00902419" w:rsidRPr="00F546F9" w:rsidRDefault="00902419" w:rsidP="00902419">
      <w:pPr>
        <w:spacing w:after="0" w:line="240" w:lineRule="auto"/>
        <w:jc w:val="center"/>
        <w:rPr>
          <w:rFonts w:ascii="Arial" w:hAnsi="Arial" w:cs="Arial"/>
          <w:sz w:val="24"/>
          <w:szCs w:val="24"/>
        </w:rPr>
      </w:pPr>
      <w:r w:rsidRPr="00F546F9">
        <w:rPr>
          <w:rFonts w:ascii="Arial" w:hAnsi="Arial" w:cs="Arial"/>
          <w:sz w:val="24"/>
          <w:szCs w:val="24"/>
        </w:rPr>
        <w:t>КРАСНОДАРСКИЙ КРАЙ</w:t>
      </w:r>
    </w:p>
    <w:p w:rsidR="00902419" w:rsidRPr="00F546F9" w:rsidRDefault="00902419" w:rsidP="00902419">
      <w:pPr>
        <w:spacing w:after="0" w:line="240" w:lineRule="auto"/>
        <w:jc w:val="center"/>
        <w:rPr>
          <w:rFonts w:ascii="Arial" w:hAnsi="Arial" w:cs="Arial"/>
          <w:sz w:val="24"/>
          <w:szCs w:val="24"/>
        </w:rPr>
      </w:pPr>
      <w:r w:rsidRPr="00F546F9">
        <w:rPr>
          <w:rFonts w:ascii="Arial" w:hAnsi="Arial" w:cs="Arial"/>
          <w:sz w:val="24"/>
          <w:szCs w:val="24"/>
        </w:rPr>
        <w:t>ГУЛЬКЕВИЧСКИЙ РАЙОН</w:t>
      </w:r>
    </w:p>
    <w:p w:rsidR="00902419" w:rsidRPr="00F546F9" w:rsidRDefault="00902419" w:rsidP="00902419">
      <w:pPr>
        <w:spacing w:after="0" w:line="240" w:lineRule="auto"/>
        <w:jc w:val="center"/>
        <w:rPr>
          <w:rFonts w:ascii="Arial" w:hAnsi="Arial" w:cs="Arial"/>
          <w:sz w:val="24"/>
          <w:szCs w:val="24"/>
        </w:rPr>
      </w:pPr>
      <w:r w:rsidRPr="00F546F9">
        <w:rPr>
          <w:rFonts w:ascii="Arial" w:hAnsi="Arial" w:cs="Arial"/>
          <w:sz w:val="24"/>
          <w:szCs w:val="24"/>
        </w:rPr>
        <w:t>АДМИНИСТРАЦИЯ КРАСНОСЕЛЬСКОГО ГОРОДСКОГО ПОСЕЛЕНИЯ ГУЛЬКЕВИЧСКОГО РАЙОНА</w:t>
      </w:r>
    </w:p>
    <w:p w:rsidR="00902419" w:rsidRPr="00F546F9" w:rsidRDefault="00902419" w:rsidP="00902419">
      <w:pPr>
        <w:spacing w:after="0" w:line="240" w:lineRule="auto"/>
        <w:jc w:val="center"/>
        <w:rPr>
          <w:rFonts w:ascii="Arial" w:hAnsi="Arial" w:cs="Arial"/>
          <w:sz w:val="24"/>
          <w:szCs w:val="24"/>
        </w:rPr>
      </w:pPr>
    </w:p>
    <w:p w:rsidR="00902419" w:rsidRPr="00F546F9" w:rsidRDefault="00902419" w:rsidP="00902419">
      <w:pPr>
        <w:spacing w:after="0" w:line="240" w:lineRule="auto"/>
        <w:jc w:val="center"/>
        <w:rPr>
          <w:rFonts w:ascii="Arial" w:hAnsi="Arial" w:cs="Arial"/>
          <w:sz w:val="24"/>
          <w:szCs w:val="24"/>
        </w:rPr>
      </w:pPr>
      <w:r w:rsidRPr="00F546F9">
        <w:rPr>
          <w:rFonts w:ascii="Arial" w:hAnsi="Arial" w:cs="Arial"/>
          <w:sz w:val="24"/>
          <w:szCs w:val="24"/>
        </w:rPr>
        <w:t>ПОСТАНОВЛЕНИЕ</w:t>
      </w:r>
    </w:p>
    <w:p w:rsidR="00902419" w:rsidRPr="00F546F9" w:rsidRDefault="00902419" w:rsidP="00902419">
      <w:pPr>
        <w:spacing w:after="0" w:line="240" w:lineRule="auto"/>
        <w:jc w:val="center"/>
        <w:rPr>
          <w:rFonts w:ascii="Arial" w:hAnsi="Arial" w:cs="Arial"/>
          <w:sz w:val="24"/>
          <w:szCs w:val="24"/>
        </w:rPr>
      </w:pPr>
    </w:p>
    <w:p w:rsidR="00902419" w:rsidRPr="00F546F9" w:rsidRDefault="003E2EC5" w:rsidP="00902419">
      <w:pPr>
        <w:spacing w:after="0" w:line="240" w:lineRule="auto"/>
        <w:jc w:val="center"/>
        <w:rPr>
          <w:rFonts w:ascii="Arial" w:hAnsi="Arial" w:cs="Arial"/>
          <w:sz w:val="24"/>
          <w:szCs w:val="24"/>
        </w:rPr>
      </w:pPr>
      <w:r w:rsidRPr="00F546F9">
        <w:rPr>
          <w:rFonts w:ascii="Arial" w:hAnsi="Arial" w:cs="Arial"/>
          <w:sz w:val="24"/>
          <w:szCs w:val="24"/>
        </w:rPr>
        <w:t>30</w:t>
      </w:r>
      <w:r w:rsidR="00902419" w:rsidRPr="00F546F9">
        <w:rPr>
          <w:rFonts w:ascii="Arial" w:hAnsi="Arial" w:cs="Arial"/>
          <w:sz w:val="24"/>
          <w:szCs w:val="24"/>
        </w:rPr>
        <w:t xml:space="preserve"> мая 2019 года                                     № </w:t>
      </w:r>
      <w:r w:rsidRPr="00F546F9">
        <w:rPr>
          <w:rFonts w:ascii="Arial" w:hAnsi="Arial" w:cs="Arial"/>
          <w:sz w:val="24"/>
          <w:szCs w:val="24"/>
        </w:rPr>
        <w:t>91</w:t>
      </w:r>
      <w:r w:rsidR="00902419" w:rsidRPr="00F546F9">
        <w:rPr>
          <w:rFonts w:ascii="Arial" w:hAnsi="Arial" w:cs="Arial"/>
          <w:sz w:val="24"/>
          <w:szCs w:val="24"/>
        </w:rPr>
        <w:t xml:space="preserve">                                  п. Красносельский</w:t>
      </w:r>
    </w:p>
    <w:p w:rsidR="00902419" w:rsidRPr="00F546F9" w:rsidRDefault="00902419" w:rsidP="00902419">
      <w:pPr>
        <w:spacing w:after="0" w:line="240" w:lineRule="auto"/>
        <w:jc w:val="center"/>
      </w:pPr>
    </w:p>
    <w:p w:rsidR="00902419" w:rsidRPr="00F546F9" w:rsidRDefault="00902419" w:rsidP="00902419">
      <w:pPr>
        <w:spacing w:after="0" w:line="240" w:lineRule="auto"/>
        <w:jc w:val="center"/>
        <w:rPr>
          <w:rFonts w:ascii="Arial" w:hAnsi="Arial" w:cs="Arial"/>
          <w:b/>
          <w:bCs/>
          <w:sz w:val="32"/>
          <w:szCs w:val="32"/>
        </w:rPr>
      </w:pPr>
      <w:r w:rsidRPr="00F546F9">
        <w:rPr>
          <w:rFonts w:ascii="Arial" w:hAnsi="Arial" w:cs="Arial"/>
          <w:b/>
          <w:bCs/>
          <w:sz w:val="32"/>
          <w:szCs w:val="32"/>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66BDE" w:rsidRPr="00F546F9" w:rsidRDefault="00866BDE" w:rsidP="00902419">
      <w:pPr>
        <w:spacing w:after="0" w:line="240" w:lineRule="auto"/>
        <w:ind w:firstLine="567"/>
        <w:rPr>
          <w:rFonts w:ascii="Arial" w:hAnsi="Arial" w:cs="Arial"/>
          <w:sz w:val="24"/>
          <w:szCs w:val="24"/>
        </w:rPr>
      </w:pPr>
    </w:p>
    <w:p w:rsidR="00902419" w:rsidRPr="00F546F9" w:rsidRDefault="00902419" w:rsidP="00902419">
      <w:pPr>
        <w:spacing w:after="0" w:line="240" w:lineRule="auto"/>
        <w:ind w:firstLine="567"/>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Утвердить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(прилагается).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 Признать утратившим силу: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постановление администрации Красносельского городского поселения Гулькевичского района от 23 ноября 2015 года № 238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 Контроль за выполнением настоящего постановления оставляю за собой.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 Постановление вступает в силу после его официального обнародования.</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Исполняющий обязанности главы</w:t>
      </w: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 xml:space="preserve">Красносельского городского поселения </w:t>
      </w: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lastRenderedPageBreak/>
        <w:t>Гулькевичского района</w:t>
      </w: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А.И. Рогоза</w:t>
      </w:r>
    </w:p>
    <w:p w:rsidR="00902419" w:rsidRPr="00F546F9" w:rsidRDefault="00902419" w:rsidP="00902419">
      <w:pPr>
        <w:spacing w:after="0" w:line="240" w:lineRule="auto"/>
        <w:ind w:firstLine="567"/>
        <w:jc w:val="both"/>
        <w:rPr>
          <w:rFonts w:ascii="Arial" w:hAnsi="Arial" w:cs="Arial"/>
          <w:bCs/>
          <w:sz w:val="24"/>
          <w:szCs w:val="24"/>
        </w:rPr>
      </w:pPr>
    </w:p>
    <w:p w:rsidR="00902419" w:rsidRPr="00F546F9" w:rsidRDefault="00902419" w:rsidP="00902419">
      <w:pPr>
        <w:spacing w:after="0" w:line="240" w:lineRule="auto"/>
        <w:ind w:firstLine="567"/>
        <w:jc w:val="both"/>
        <w:rPr>
          <w:rFonts w:ascii="Arial" w:hAnsi="Arial" w:cs="Arial"/>
          <w:bCs/>
          <w:sz w:val="24"/>
          <w:szCs w:val="24"/>
        </w:rPr>
      </w:pPr>
    </w:p>
    <w:p w:rsidR="00902419" w:rsidRPr="00F546F9" w:rsidRDefault="00902419" w:rsidP="00902419">
      <w:pPr>
        <w:spacing w:after="0" w:line="240" w:lineRule="auto"/>
        <w:ind w:firstLine="567"/>
        <w:jc w:val="both"/>
        <w:rPr>
          <w:rFonts w:ascii="Arial" w:hAnsi="Arial" w:cs="Arial"/>
          <w:bCs/>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ПРИЛОЖЕНИЕ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УТВЕРЖДЕН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постановлением администрации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Красносельского городского поселения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от </w:t>
      </w:r>
      <w:r w:rsidR="0015235C" w:rsidRPr="00F546F9">
        <w:rPr>
          <w:rFonts w:ascii="Arial" w:hAnsi="Arial" w:cs="Arial"/>
          <w:sz w:val="24"/>
          <w:szCs w:val="24"/>
        </w:rPr>
        <w:t>30</w:t>
      </w:r>
      <w:r w:rsidRPr="00F546F9">
        <w:rPr>
          <w:rFonts w:ascii="Arial" w:hAnsi="Arial" w:cs="Arial"/>
          <w:sz w:val="24"/>
          <w:szCs w:val="24"/>
        </w:rPr>
        <w:t xml:space="preserve">.05.2019 г. № </w:t>
      </w:r>
      <w:r w:rsidR="0015235C" w:rsidRPr="00F546F9">
        <w:rPr>
          <w:rFonts w:ascii="Arial" w:hAnsi="Arial" w:cs="Arial"/>
          <w:sz w:val="24"/>
          <w:szCs w:val="24"/>
        </w:rPr>
        <w:t>91</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АДМИНИСТРАТИВНЫЙ РЕГЛАМЕНТ</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по предоставлению муниципальной услуги</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«Предоставление информации об очередности предоставления</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жилых помещений на условиях социального найма»</w:t>
      </w:r>
    </w:p>
    <w:p w:rsidR="00902419" w:rsidRPr="00F546F9" w:rsidRDefault="00902419" w:rsidP="004561DB">
      <w:pPr>
        <w:spacing w:after="0" w:line="240" w:lineRule="auto"/>
        <w:ind w:firstLine="567"/>
        <w:jc w:val="center"/>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1. Общие положения</w:t>
      </w:r>
    </w:p>
    <w:p w:rsidR="00902419" w:rsidRPr="00F546F9" w:rsidRDefault="00902419" w:rsidP="004561DB">
      <w:pPr>
        <w:spacing w:after="0" w:line="240" w:lineRule="auto"/>
        <w:ind w:firstLine="567"/>
        <w:jc w:val="center"/>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1.1. Предмет регулирования административного регламента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w:t>
      </w:r>
      <w:r w:rsidR="0015235C" w:rsidRPr="00F546F9">
        <w:rPr>
          <w:rFonts w:ascii="Arial" w:hAnsi="Arial" w:cs="Arial"/>
          <w:sz w:val="24"/>
          <w:szCs w:val="24"/>
        </w:rPr>
        <w:t>Р</w:t>
      </w:r>
      <w:r w:rsidRPr="00F546F9">
        <w:rPr>
          <w:rFonts w:ascii="Arial" w:hAnsi="Arial" w:cs="Arial"/>
          <w:sz w:val="24"/>
          <w:szCs w:val="24"/>
        </w:rPr>
        <w:t>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определяет сроки и последовательность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1.2. Круг заявителей</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Заявителями, имеющими право на получение муниципальной услуги (далее – заявитель), являются физические лица: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граждане Российской Федерации;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законные представители (родители, усыновители, опекуны) несовершеннолетних в возрасте до 18 лет;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опекуны недееспособных граждан;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представители, действующие в силу полномочий, основанных на доверенности или договоре.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1.3. Требования к порядку информирования</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о предоставлении муниципальной услуги</w:t>
      </w:r>
    </w:p>
    <w:p w:rsidR="00902419" w:rsidRPr="00F546F9" w:rsidRDefault="00902419" w:rsidP="004561DB">
      <w:pPr>
        <w:spacing w:after="0" w:line="240" w:lineRule="auto"/>
        <w:ind w:firstLine="567"/>
        <w:jc w:val="center"/>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w:t>
      </w:r>
      <w:r w:rsidRPr="00F546F9">
        <w:rPr>
          <w:rFonts w:ascii="Arial" w:hAnsi="Arial" w:cs="Arial"/>
          <w:sz w:val="24"/>
          <w:szCs w:val="24"/>
        </w:rPr>
        <w:lastRenderedPageBreak/>
        <w:t>Едином портале государственных и муниципальных услуг (функций) и Портале государственных и муниципальных услуг (функций) Краснодарского края</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1.3.1.1 </w:t>
      </w:r>
      <w:proofErr w:type="gramStart"/>
      <w:r w:rsidRPr="00F546F9">
        <w:rPr>
          <w:rFonts w:ascii="Arial" w:hAnsi="Arial" w:cs="Arial"/>
          <w:sz w:val="24"/>
          <w:szCs w:val="24"/>
        </w:rPr>
        <w:t>В</w:t>
      </w:r>
      <w:proofErr w:type="gramEnd"/>
      <w:r w:rsidRPr="00F546F9">
        <w:rPr>
          <w:rFonts w:ascii="Arial" w:hAnsi="Arial" w:cs="Arial"/>
          <w:sz w:val="24"/>
          <w:szCs w:val="24"/>
        </w:rPr>
        <w:t xml:space="preserve"> администрации Красносельского городского поселения Гулькевичского </w:t>
      </w:r>
      <w:r w:rsidR="004561DB" w:rsidRPr="00F546F9">
        <w:rPr>
          <w:rFonts w:ascii="Arial" w:hAnsi="Arial" w:cs="Arial"/>
          <w:sz w:val="24"/>
          <w:szCs w:val="24"/>
        </w:rPr>
        <w:t>района (</w:t>
      </w:r>
      <w:r w:rsidRPr="00F546F9">
        <w:rPr>
          <w:rFonts w:ascii="Arial" w:hAnsi="Arial" w:cs="Arial"/>
          <w:sz w:val="24"/>
          <w:szCs w:val="24"/>
        </w:rPr>
        <w:t>далее также – уполномоченный орган):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устной форме при личном обращении;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 использованием телефонной связи;</w:t>
      </w:r>
      <w:r w:rsidRPr="00F546F9">
        <w:rPr>
          <w:rFonts w:ascii="Arial" w:hAnsi="Arial" w:cs="Arial"/>
          <w:sz w:val="24"/>
          <w:szCs w:val="24"/>
        </w:rPr>
        <w:tab/>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форме электронного документа посредством направления на адрес электронной почты;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по письменным обращениям.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F546F9">
        <w:rPr>
          <w:rFonts w:ascii="Arial" w:hAnsi="Arial" w:cs="Arial"/>
          <w:sz w:val="24"/>
          <w:szCs w:val="24"/>
        </w:rPr>
        <w:t>Гулькевичскому</w:t>
      </w:r>
      <w:proofErr w:type="spellEnd"/>
      <w:r w:rsidRPr="00F546F9">
        <w:rPr>
          <w:rFonts w:ascii="Arial" w:hAnsi="Arial" w:cs="Arial"/>
          <w:sz w:val="24"/>
          <w:szCs w:val="24"/>
        </w:rPr>
        <w:t xml:space="preserve"> району: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личном обращении;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посредством интернет-сайта.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«Интернет» gp-krasnoselskoe.ru (далее – официальный сайт).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–Портал), на официальном Портале государственных и муниципальных услуг (функций) Краснодарского края www.pgu.krasnodar.ru (далее –Портал).</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1.3.1.5. На Портале размещается следующая информация: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круг заявителей;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размер государственной пошлины, взимаемой за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исчерпывающий перечень оснований для приостановления или отказа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формы заявлений (уведомлений, сообщений), используемые при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561DB" w:rsidRPr="00F546F9">
        <w:rPr>
          <w:rFonts w:ascii="Arial" w:hAnsi="Arial" w:cs="Arial"/>
          <w:sz w:val="24"/>
          <w:szCs w:val="24"/>
        </w:rPr>
        <w:t>заявителя,</w:t>
      </w:r>
      <w:r w:rsidRPr="00F546F9">
        <w:rPr>
          <w:rFonts w:ascii="Arial" w:hAnsi="Arial" w:cs="Arial"/>
          <w:sz w:val="24"/>
          <w:szCs w:val="24"/>
        </w:rPr>
        <w:t xml:space="preserve"> или предоставление им персональных данных.</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1.3.1.6. Посредством размещения информационных стендов в МФЦ и уполномоченном органе.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1.3.1.7. Консультирование по вопросам предоставления муниципальной услуги осуществляется бесплатно.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режим работы, адреса уполномоченного органа 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адрес официального сайта и адрес электронной почты уполномоченного органа;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почтовые адреса, телефоны, фамилии руководителей уполномоченного органа 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порядок получения консультаций о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порядок и сроки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образцы заявлений о предоставлении муниципальной услуги и образцы заполнения таких заявлений;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перечень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основания для отказа в приеме документов о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основания для отказа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–Федеральный закон № 210-ФЗ), а также их должностных лиц, муниципальных служащих, работников;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иную информацию, необходимую для получения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1.3.2.2. Справочная информация также подлежит обязательному размещению на официальном сайте, на Портале.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15235C" w:rsidRPr="00F546F9" w:rsidRDefault="0015235C"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 Стандарт предоставления муниципальной услуги</w:t>
      </w:r>
    </w:p>
    <w:p w:rsidR="00902419" w:rsidRPr="00F546F9" w:rsidRDefault="00902419" w:rsidP="004561DB">
      <w:pPr>
        <w:spacing w:after="0" w:line="240" w:lineRule="auto"/>
        <w:ind w:firstLine="567"/>
        <w:jc w:val="center"/>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2.1. Наименование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2.2. Наименование органа, предоставляющего</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муниципальную услугу</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2.2.2. В предоставлении муниципальной услуги участвуют: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уполномоченный орган;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2.2.3. В процессе предоставления муниципальной услуги уполномоченный орган взаимодействует с:</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отраслевыми (функциональными) органами администрации муниципального образования Гулькевичский район;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межмуниципальным отделом по </w:t>
      </w:r>
      <w:proofErr w:type="spellStart"/>
      <w:r w:rsidRPr="00F546F9">
        <w:rPr>
          <w:rFonts w:ascii="Arial" w:hAnsi="Arial" w:cs="Arial"/>
          <w:sz w:val="24"/>
          <w:szCs w:val="24"/>
        </w:rPr>
        <w:t>Гулькевичскому</w:t>
      </w:r>
      <w:proofErr w:type="spellEnd"/>
      <w:r w:rsidRPr="00F546F9">
        <w:rPr>
          <w:rFonts w:ascii="Arial" w:hAnsi="Arial" w:cs="Arial"/>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Федеральным государственным унитарным предприятием «</w:t>
      </w:r>
      <w:proofErr w:type="spellStart"/>
      <w:r w:rsidRPr="00F546F9">
        <w:rPr>
          <w:rFonts w:ascii="Arial" w:hAnsi="Arial" w:cs="Arial"/>
          <w:sz w:val="24"/>
          <w:szCs w:val="24"/>
        </w:rPr>
        <w:t>Ростехинвентаризация</w:t>
      </w:r>
      <w:proofErr w:type="spellEnd"/>
      <w:r w:rsidRPr="00F546F9">
        <w:rPr>
          <w:rFonts w:ascii="Arial" w:hAnsi="Arial" w:cs="Arial"/>
          <w:sz w:val="24"/>
          <w:szCs w:val="24"/>
        </w:rPr>
        <w:t xml:space="preserve"> – Федеральное БТИ»;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Межрайонной инспекцией Федеральной налоговой службы России № 5 по Краснодарскому краю.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2.2.4. В соответствии с пунктом 3 части 1 статьи 7 Федерального закона от 27 июля 2010 года № 210-ФЗ «Об организации предоставления государственных и </w:t>
      </w:r>
      <w:r w:rsidRPr="00F546F9">
        <w:rPr>
          <w:rFonts w:ascii="Arial" w:hAnsi="Arial" w:cs="Arial"/>
          <w:sz w:val="24"/>
          <w:szCs w:val="24"/>
        </w:rPr>
        <w:lastRenderedPageBreak/>
        <w:t>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2.3. Описание результата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2.3.1 Результатом предоставления муниципальной услуги является: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отказ в предоставлении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2.4.1 Срок предоставления муниципальной услуги 15 рабочих дней со дня приема заявления.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2.4.2. Срок приостановления предоставления муниципальной услуги законодательством не предусмотрен.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2.4.4. Срок возврата заявления не должен превышать 3 календарных дней со дня принятия заявления и прилагаемых к нему документов. </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2.5. Нормативные правовые акты,</w:t>
      </w:r>
    </w:p>
    <w:p w:rsidR="00902419" w:rsidRPr="00F546F9" w:rsidRDefault="00902419" w:rsidP="004561DB">
      <w:pPr>
        <w:spacing w:after="0" w:line="240" w:lineRule="auto"/>
        <w:ind w:firstLine="567"/>
        <w:jc w:val="center"/>
        <w:rPr>
          <w:rFonts w:ascii="Arial" w:hAnsi="Arial" w:cs="Arial"/>
          <w:sz w:val="24"/>
          <w:szCs w:val="24"/>
        </w:rPr>
      </w:pPr>
      <w:r w:rsidRPr="00F546F9">
        <w:rPr>
          <w:rFonts w:ascii="Arial" w:hAnsi="Arial" w:cs="Arial"/>
          <w:sz w:val="24"/>
          <w:szCs w:val="24"/>
        </w:rPr>
        <w:t>регулирующие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муниципальной услуги осуществляется в соответствии со следующими нормативно правовыми актами: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Конституцией Российской Федерации (газета «Российская газета» от 21 января 2009 года № 7);</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Жилищным кодексом (газета «Российская газета» от 12 января 2005 года № 1);</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Законом Краснодарского края от 29 декабря 2008 года № 1655-КЗ «О порядке ведения органами местного самоуправления учёта граждан в качестве нуждающихся в жилых помещениях» (газета «Кубанские новости» от 31 декабря 2008 года № 225);</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постановлением главы администрации Краснодарского края от 17 апреля 2007 года № 335 «Об организации учёта в качестве нуждающихся в жилых помещениях малоимущих граждан и граждан отдельных категорий» (газета «Кубанские новости» от 28 апреля 2007 года № 63);</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уставом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Перечень нормативных правовых актов, регулирующих предоставление муниципальной услуги, размещен на официальном сайте, на Портале.</w:t>
      </w:r>
    </w:p>
    <w:p w:rsidR="00902419" w:rsidRPr="00F546F9" w:rsidRDefault="00902419" w:rsidP="003E7628">
      <w:pPr>
        <w:spacing w:after="0" w:line="240" w:lineRule="auto"/>
        <w:ind w:firstLine="567"/>
        <w:jc w:val="center"/>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2.6. Исчерпывающий перечень документов, необходимых</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для предоставления муниципальной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порядок их предоставления</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2.6.1. Для предоставления муниципальной услуги заявитель представляет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103"/>
        <w:gridCol w:w="2126"/>
        <w:gridCol w:w="1984"/>
      </w:tblGrid>
      <w:tr w:rsidR="004561DB" w:rsidRPr="00F546F9" w:rsidTr="004561DB">
        <w:tc>
          <w:tcPr>
            <w:tcW w:w="53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 п/п</w:t>
            </w:r>
          </w:p>
        </w:tc>
        <w:tc>
          <w:tcPr>
            <w:tcW w:w="5103"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Наименование документа</w:t>
            </w:r>
          </w:p>
        </w:tc>
        <w:tc>
          <w:tcPr>
            <w:tcW w:w="2126"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Тип документа (оригинал, копия)</w:t>
            </w:r>
          </w:p>
        </w:tc>
        <w:tc>
          <w:tcPr>
            <w:tcW w:w="198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Примечание</w:t>
            </w:r>
          </w:p>
        </w:tc>
      </w:tr>
      <w:tr w:rsidR="004561DB" w:rsidRPr="00F546F9" w:rsidTr="004561DB">
        <w:tc>
          <w:tcPr>
            <w:tcW w:w="53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1</w:t>
            </w:r>
          </w:p>
        </w:tc>
        <w:tc>
          <w:tcPr>
            <w:tcW w:w="5103"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2</w:t>
            </w:r>
          </w:p>
        </w:tc>
        <w:tc>
          <w:tcPr>
            <w:tcW w:w="2126"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4</w:t>
            </w:r>
          </w:p>
        </w:tc>
      </w:tr>
      <w:tr w:rsidR="004561DB" w:rsidRPr="00F546F9" w:rsidTr="004561DB">
        <w:tc>
          <w:tcPr>
            <w:tcW w:w="9747" w:type="dxa"/>
            <w:gridSpan w:val="4"/>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Документы, предоставляемые заявителем:</w:t>
            </w:r>
          </w:p>
        </w:tc>
      </w:tr>
      <w:tr w:rsidR="004561DB" w:rsidRPr="00F546F9" w:rsidTr="004561DB">
        <w:tc>
          <w:tcPr>
            <w:tcW w:w="53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1.</w:t>
            </w:r>
          </w:p>
        </w:tc>
        <w:tc>
          <w:tcPr>
            <w:tcW w:w="5103"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Заявление о предоставлении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оригинал</w:t>
            </w:r>
          </w:p>
        </w:tc>
        <w:tc>
          <w:tcPr>
            <w:tcW w:w="198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для дальнейшего использования в работе</w:t>
            </w:r>
          </w:p>
        </w:tc>
      </w:tr>
      <w:tr w:rsidR="004561DB" w:rsidRPr="00F546F9" w:rsidTr="004561DB">
        <w:tc>
          <w:tcPr>
            <w:tcW w:w="53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2.</w:t>
            </w:r>
          </w:p>
        </w:tc>
        <w:tc>
          <w:tcPr>
            <w:tcW w:w="5103"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autoSpaceDE w:val="0"/>
              <w:autoSpaceDN w:val="0"/>
              <w:adjustRightInd w:val="0"/>
              <w:spacing w:after="0" w:line="240" w:lineRule="auto"/>
              <w:jc w:val="both"/>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Документ, удостоверяющий личность заявителя, состоящего на учете в качестве нуждающегося в жилом помещении;</w:t>
            </w:r>
          </w:p>
        </w:tc>
        <w:tc>
          <w:tcPr>
            <w:tcW w:w="2126"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копия</w:t>
            </w:r>
          </w:p>
        </w:tc>
        <w:tc>
          <w:tcPr>
            <w:tcW w:w="198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для дальнейшего использования в работе</w:t>
            </w:r>
          </w:p>
        </w:tc>
      </w:tr>
      <w:tr w:rsidR="004561DB" w:rsidRPr="00F546F9" w:rsidTr="004561DB">
        <w:tc>
          <w:tcPr>
            <w:tcW w:w="53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3.</w:t>
            </w:r>
          </w:p>
        </w:tc>
        <w:tc>
          <w:tcPr>
            <w:tcW w:w="5103"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autoSpaceDE w:val="0"/>
              <w:autoSpaceDN w:val="0"/>
              <w:adjustRightInd w:val="0"/>
              <w:spacing w:after="0" w:line="240" w:lineRule="auto"/>
              <w:jc w:val="both"/>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нотариально заверенная доверенность на получение информации об очередности предоставления жилых помещений на условиях социального найма в случае, если запрос делается в отношении другого физического лица.</w:t>
            </w:r>
          </w:p>
        </w:tc>
        <w:tc>
          <w:tcPr>
            <w:tcW w:w="2126"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jc w:val="center"/>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копия</w:t>
            </w:r>
          </w:p>
        </w:tc>
        <w:tc>
          <w:tcPr>
            <w:tcW w:w="1984" w:type="dxa"/>
            <w:tcBorders>
              <w:top w:val="single" w:sz="4" w:space="0" w:color="000000"/>
              <w:left w:val="single" w:sz="4" w:space="0" w:color="000000"/>
              <w:bottom w:val="single" w:sz="4" w:space="0" w:color="000000"/>
              <w:right w:val="single" w:sz="4" w:space="0" w:color="000000"/>
            </w:tcBorders>
            <w:hideMark/>
          </w:tcPr>
          <w:p w:rsidR="004561DB" w:rsidRPr="00F546F9" w:rsidRDefault="004561DB" w:rsidP="004561DB">
            <w:pPr>
              <w:spacing w:after="0" w:line="240" w:lineRule="auto"/>
              <w:ind w:left="-84" w:right="-78"/>
              <w:rPr>
                <w:rFonts w:ascii="Arial" w:eastAsia="Times New Roman" w:hAnsi="Arial" w:cs="Arial"/>
                <w:kern w:val="28"/>
                <w:sz w:val="24"/>
                <w:szCs w:val="24"/>
                <w:lang w:eastAsia="ru-RU"/>
              </w:rPr>
            </w:pPr>
            <w:r w:rsidRPr="00F546F9">
              <w:rPr>
                <w:rFonts w:ascii="Arial" w:eastAsia="Times New Roman" w:hAnsi="Arial" w:cs="Arial"/>
                <w:kern w:val="28"/>
                <w:sz w:val="24"/>
                <w:szCs w:val="24"/>
                <w:lang w:eastAsia="ru-RU"/>
              </w:rPr>
              <w:t>для дальнейшего использования в работе</w:t>
            </w:r>
          </w:p>
        </w:tc>
      </w:tr>
    </w:tbl>
    <w:p w:rsidR="00E5479A" w:rsidRPr="00F546F9" w:rsidRDefault="00E5479A"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2.6.2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2.6.3. В случае, если для предоставления муниципальной услуги необходима обработка персональных данных лица, не являющегося заявителем, и если в </w:t>
      </w:r>
      <w:r w:rsidRPr="00F546F9">
        <w:rPr>
          <w:rFonts w:ascii="Arial" w:hAnsi="Arial" w:cs="Arial"/>
          <w:sz w:val="24"/>
          <w:szCs w:val="24"/>
        </w:rPr>
        <w:lastRenderedPageBreak/>
        <w:t>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2.7. Исчерпывающий перечень документов, необходимых</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7628" w:rsidRPr="00F546F9" w:rsidRDefault="003E7628" w:rsidP="003E7628">
      <w:pPr>
        <w:spacing w:after="0" w:line="240" w:lineRule="auto"/>
        <w:ind w:firstLine="567"/>
        <w:jc w:val="center"/>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Других документов, которые являются необходимыми и обязательными для предоставления муниципальной услуги, законодательством Российской Федерации, Краснодарского края не предусмотрено.</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2.8. Указание на запрет требовать от заявителя</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r w:rsidRPr="00F546F9">
        <w:rPr>
          <w:rFonts w:ascii="Arial" w:hAnsi="Arial" w:cs="Arial"/>
          <w:sz w:val="24"/>
          <w:szCs w:val="24"/>
        </w:rPr>
        <w:lastRenderedPageBreak/>
        <w:t>пункте 4 части 1 статьи 7 Федерального закона от 27 июля 2010 года № 210-ФЗ «Об организации предоставления государственных и муниципальных услуг».</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2.9. Исчерпывающий перечень оснований для отказа</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приеме документов, необходимых для предоставления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2.9.1. Основаниями для отказа в приеме документов, необходимых для предоставления муниципальной услуги, является: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не в полном объеме документов, указанных в                  подразделе 2.6. настоящего раздела;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несоблюдение установленных законом условий признания действительности электронной подписи.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2.10 Исчерпывающий перечень оснований для приостановления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или отказа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2.10.2</w:t>
      </w:r>
      <w:r w:rsidR="0015235C" w:rsidRPr="00F546F9">
        <w:rPr>
          <w:rFonts w:ascii="Arial" w:hAnsi="Arial" w:cs="Arial"/>
          <w:sz w:val="24"/>
          <w:szCs w:val="24"/>
        </w:rPr>
        <w:t>.</w:t>
      </w:r>
      <w:r w:rsidRPr="00F546F9">
        <w:rPr>
          <w:rFonts w:ascii="Arial" w:hAnsi="Arial" w:cs="Arial"/>
          <w:sz w:val="24"/>
          <w:szCs w:val="24"/>
        </w:rPr>
        <w:t xml:space="preserve"> Основания для отказа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2.10.3</w:t>
      </w:r>
      <w:r w:rsidR="0015235C" w:rsidRPr="00F546F9">
        <w:rPr>
          <w:rFonts w:ascii="Arial" w:hAnsi="Arial" w:cs="Arial"/>
          <w:sz w:val="24"/>
          <w:szCs w:val="24"/>
        </w:rPr>
        <w:t>.</w:t>
      </w:r>
      <w:r w:rsidRPr="00F546F9">
        <w:rPr>
          <w:rFonts w:ascii="Arial" w:hAnsi="Arial" w:cs="Arial"/>
          <w:sz w:val="24"/>
          <w:szCs w:val="24"/>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5235C" w:rsidRPr="00F546F9" w:rsidRDefault="0015235C" w:rsidP="0015235C">
      <w:pPr>
        <w:spacing w:after="0" w:line="240" w:lineRule="auto"/>
        <w:ind w:firstLine="567"/>
        <w:jc w:val="both"/>
        <w:rPr>
          <w:rFonts w:ascii="Arial" w:hAnsi="Arial" w:cs="Arial"/>
          <w:sz w:val="24"/>
          <w:szCs w:val="24"/>
        </w:rPr>
      </w:pPr>
      <w:bookmarkStart w:id="0" w:name="sub_1401"/>
      <w:r w:rsidRPr="00F546F9">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2.11. Перечень услуг, которые являются необходимыми 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обязательными для предоставления муниципальной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том числе сведения о документе (документах), выдаваемом</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(выдаваемых) организациями, участвующими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2.12. Порядок, размер и основания взимания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государственной пошлины или иной платы,</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взимаемой за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2.13. Порядок, размер и основания взимания платы</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за предоставление услуг, которые являются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необходимыми и обязательными для предоставления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муниципальной услуги, включая информацию</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о методике расчета размера такой платы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2.14. Максимальный срок ожидания в очереди при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подаче запроса о предоставлении муниципальной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услуги, предоставляемой организацией, участвующей</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предоставлении муниципальной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и при получении результата предоставления таких услуг</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2.15. Срок и порядок регистрации запроса заявителя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lastRenderedPageBreak/>
        <w:t>о предоставлении муниципальной услуги и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предоставляемой организацией, участвующей в</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предоставлении муниципальной услуги, в том числе</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электронной форме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E7628" w:rsidRPr="00F546F9" w:rsidRDefault="003E7628"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2.16. Требования к помещениям, в которых предоставляется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46F9">
        <w:rPr>
          <w:rFonts w:ascii="Arial" w:hAnsi="Arial" w:cs="Arial"/>
          <w:sz w:val="24"/>
          <w:szCs w:val="24"/>
        </w:rPr>
        <w:t>сурдопереводчика</w:t>
      </w:r>
      <w:proofErr w:type="spellEnd"/>
      <w:r w:rsidRPr="00F546F9">
        <w:rPr>
          <w:rFonts w:ascii="Arial" w:hAnsi="Arial" w:cs="Arial"/>
          <w:sz w:val="24"/>
          <w:szCs w:val="24"/>
        </w:rPr>
        <w:t xml:space="preserve"> и </w:t>
      </w:r>
      <w:proofErr w:type="spellStart"/>
      <w:r w:rsidRPr="00F546F9">
        <w:rPr>
          <w:rFonts w:ascii="Arial" w:hAnsi="Arial" w:cs="Arial"/>
          <w:sz w:val="24"/>
          <w:szCs w:val="24"/>
        </w:rPr>
        <w:t>тифлосурдопереводчика</w:t>
      </w:r>
      <w:proofErr w:type="spellEnd"/>
      <w:r w:rsidRPr="00F546F9">
        <w:rPr>
          <w:rFonts w:ascii="Arial" w:hAnsi="Arial" w:cs="Arial"/>
          <w:sz w:val="24"/>
          <w:szCs w:val="24"/>
        </w:rPr>
        <w:t>;</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Информационные стенды размещаются на видном, доступном месте.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F546F9">
        <w:rPr>
          <w:rFonts w:ascii="Arial" w:hAnsi="Arial" w:cs="Arial"/>
          <w:sz w:val="24"/>
          <w:szCs w:val="24"/>
        </w:rPr>
        <w:t>Times</w:t>
      </w:r>
      <w:proofErr w:type="spellEnd"/>
      <w:r w:rsidRPr="00F546F9">
        <w:rPr>
          <w:rFonts w:ascii="Arial" w:hAnsi="Arial" w:cs="Arial"/>
          <w:sz w:val="24"/>
          <w:szCs w:val="24"/>
        </w:rPr>
        <w:t xml:space="preserve"> </w:t>
      </w:r>
      <w:proofErr w:type="spellStart"/>
      <w:r w:rsidRPr="00F546F9">
        <w:rPr>
          <w:rFonts w:ascii="Arial" w:hAnsi="Arial" w:cs="Arial"/>
          <w:sz w:val="24"/>
          <w:szCs w:val="24"/>
        </w:rPr>
        <w:t>New</w:t>
      </w:r>
      <w:proofErr w:type="spellEnd"/>
      <w:r w:rsidRPr="00F546F9">
        <w:rPr>
          <w:rFonts w:ascii="Arial" w:hAnsi="Arial" w:cs="Arial"/>
          <w:sz w:val="24"/>
          <w:szCs w:val="24"/>
        </w:rPr>
        <w:t xml:space="preserve"> </w:t>
      </w:r>
      <w:proofErr w:type="spellStart"/>
      <w:r w:rsidRPr="00F546F9">
        <w:rPr>
          <w:rFonts w:ascii="Arial" w:hAnsi="Arial" w:cs="Arial"/>
          <w:sz w:val="24"/>
          <w:szCs w:val="24"/>
        </w:rPr>
        <w:t>Roman</w:t>
      </w:r>
      <w:proofErr w:type="spellEnd"/>
      <w:r w:rsidRPr="00F546F9">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комфортное расположение заявителя и должностного лица уполномоченного органа;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возможность и удобство оформления заявителем письменного обращения;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телефонную связь;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возможность копирования документов;</w:t>
      </w:r>
      <w:r w:rsidRPr="00F546F9">
        <w:rPr>
          <w:rFonts w:ascii="Arial" w:hAnsi="Arial" w:cs="Arial"/>
          <w:sz w:val="24"/>
          <w:szCs w:val="24"/>
        </w:rPr>
        <w:tab/>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доступ к нормативным правовым актам, регулирующим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наличие письменных принадлежностей и бумаги формата A4.</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F546F9">
        <w:rPr>
          <w:rFonts w:ascii="Arial" w:hAnsi="Arial" w:cs="Arial"/>
          <w:sz w:val="24"/>
          <w:szCs w:val="24"/>
        </w:rPr>
        <w:lastRenderedPageBreak/>
        <w:t>определяется исходя из фактической нагрузки и возможности их размещения в помещении.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546F9">
        <w:rPr>
          <w:rFonts w:ascii="Arial" w:hAnsi="Arial" w:cs="Arial"/>
          <w:sz w:val="24"/>
          <w:szCs w:val="24"/>
        </w:rPr>
        <w:t>бэйджами</w:t>
      </w:r>
      <w:proofErr w:type="spellEnd"/>
      <w:r w:rsidRPr="00F546F9">
        <w:rPr>
          <w:rFonts w:ascii="Arial" w:hAnsi="Arial" w:cs="Arial"/>
          <w:sz w:val="24"/>
          <w:szCs w:val="24"/>
        </w:rPr>
        <w:t>) и (или) настольными табличками.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2.17. Показатели доступности и качества муниципальной услуги,</w:t>
      </w: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в том числе количество взаимодействий заявителя с должностными</w:t>
      </w: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информации о ходе предоставления муниципальной услуги, в том</w:t>
      </w: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числе с использованием информационно-коммуникационных технологий</w:t>
      </w:r>
    </w:p>
    <w:p w:rsidR="00E5479A" w:rsidRPr="00F546F9" w:rsidRDefault="00E5479A"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Основными показателями доступности и качества муниципальной услуги являются: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установление должностных лиц, ответственных за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F546F9">
        <w:rPr>
          <w:rFonts w:ascii="Arial" w:hAnsi="Arial" w:cs="Arial"/>
          <w:sz w:val="24"/>
          <w:szCs w:val="24"/>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2.18. Иные требования, в том числе учитывающие особенности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уполномоченный орган;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через МФЦ в уполномоченный орган;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Красносельского городского поселения Гулькевичского района с перечнем оказываемых муниципальных услуг и информацией по каждой услуге.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w:t>
      </w:r>
      <w:r w:rsidR="003E7628" w:rsidRPr="00F546F9">
        <w:rPr>
          <w:rFonts w:ascii="Arial" w:hAnsi="Arial" w:cs="Arial"/>
          <w:sz w:val="24"/>
          <w:szCs w:val="24"/>
        </w:rPr>
        <w:t>и направляет</w:t>
      </w:r>
      <w:r w:rsidRPr="00F546F9">
        <w:rPr>
          <w:rFonts w:ascii="Arial" w:hAnsi="Arial" w:cs="Arial"/>
          <w:sz w:val="24"/>
          <w:szCs w:val="24"/>
        </w:rPr>
        <w:t xml:space="preserve"> их вместе с заявлением через личный кабинет заявителя </w:t>
      </w:r>
      <w:r w:rsidR="003E7628" w:rsidRPr="00F546F9">
        <w:rPr>
          <w:rFonts w:ascii="Arial" w:hAnsi="Arial" w:cs="Arial"/>
          <w:sz w:val="24"/>
          <w:szCs w:val="24"/>
        </w:rPr>
        <w:t>на Портале</w:t>
      </w:r>
      <w:r w:rsidRPr="00F546F9">
        <w:rPr>
          <w:rFonts w:ascii="Arial" w:hAnsi="Arial" w:cs="Arial"/>
          <w:sz w:val="24"/>
          <w:szCs w:val="24"/>
        </w:rPr>
        <w:t>;</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Запись на прием в уполномоченный орган, МФЦ для подачи запроса с использование Портала, официального сайта не осуществляется.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2.18.4. МФЦ при обращении заявителя (представителя заявителя)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 предоставлением муниципальной услуги осуществляют создание электронных образов заявления и документов, представляемых заявителем </w:t>
      </w:r>
      <w:r w:rsidRPr="00F546F9">
        <w:rPr>
          <w:rFonts w:ascii="Arial" w:hAnsi="Arial" w:cs="Arial"/>
          <w:sz w:val="24"/>
          <w:szCs w:val="24"/>
        </w:rPr>
        <w:lastRenderedPageBreak/>
        <w:t>(представителем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902419" w:rsidRPr="00F546F9" w:rsidRDefault="00902419" w:rsidP="00E5479A">
      <w:pPr>
        <w:spacing w:after="0" w:line="240" w:lineRule="auto"/>
        <w:ind w:firstLine="567"/>
        <w:jc w:val="center"/>
        <w:rPr>
          <w:rFonts w:ascii="Arial" w:hAnsi="Arial" w:cs="Arial"/>
          <w:sz w:val="24"/>
          <w:szCs w:val="24"/>
        </w:rPr>
      </w:pPr>
    </w:p>
    <w:p w:rsidR="00902419" w:rsidRPr="00F546F9" w:rsidRDefault="00902419" w:rsidP="00E5479A">
      <w:pPr>
        <w:spacing w:after="0" w:line="240" w:lineRule="auto"/>
        <w:ind w:firstLine="567"/>
        <w:jc w:val="center"/>
        <w:rPr>
          <w:rFonts w:ascii="Arial" w:hAnsi="Arial" w:cs="Arial"/>
          <w:sz w:val="24"/>
          <w:szCs w:val="24"/>
        </w:rPr>
      </w:pPr>
      <w:r w:rsidRPr="00F546F9">
        <w:rPr>
          <w:rFonts w:ascii="Arial" w:hAnsi="Arial" w:cs="Arial"/>
          <w:sz w:val="24"/>
          <w:szCs w:val="24"/>
        </w:rPr>
        <w:t>3.1. Состав и последовательность административных процедур</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муниципальной услуги включает в себя следующие административные процедуры: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выдача (направление) заявителю результата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w:t>
      </w:r>
      <w:r w:rsidR="0015235C" w:rsidRPr="00F546F9">
        <w:rPr>
          <w:rFonts w:ascii="Arial" w:hAnsi="Arial" w:cs="Arial"/>
          <w:sz w:val="24"/>
          <w:szCs w:val="24"/>
        </w:rPr>
        <w:t>в уполномоченный орган либо МФЦ, в том числе в электронной форме.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3.2. Последовательность выполнения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административных процедур</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Порядок приема документов в уполномоченном органе или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приеме заявления и прилагаемых к нему документов специалист уполномоченного органа или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проверяет соответствие представленных документов установленным требованиям, удостоверяясь, что: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тексты документов написаны разборчиво;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фамилии, имена и отчества физических лиц, адреса их мест жительства написаны полностью;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документах нет подчисток, приписок, зачеркнутых слов и иных не оговоренных в них исправлений;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документы не исполнены карандашом;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действия документов не истек;</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документы представлены в полном объеме;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 сроке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 возможности отказа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возможность печати на бумажном носителе копии электронной формы запроса;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г) сохранение ранее введенных в электронную форму запроса значений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Сформированный и </w:t>
      </w:r>
      <w:r w:rsidR="003E7628" w:rsidRPr="00F546F9">
        <w:rPr>
          <w:rFonts w:ascii="Arial" w:hAnsi="Arial" w:cs="Arial"/>
          <w:sz w:val="24"/>
          <w:szCs w:val="24"/>
        </w:rPr>
        <w:t>подписанный запрос,</w:t>
      </w:r>
      <w:r w:rsidRPr="00F546F9">
        <w:rPr>
          <w:rFonts w:ascii="Arial" w:hAnsi="Arial" w:cs="Arial"/>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Формирование запроса о предоставлении муниципальной услуги на официальном сайте не осуществляется.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Заявитель имеет возможность получения информации о ходе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При предоставлении муниципальной услуги в электронной форме заявителю направляется: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а) уведомление о записи на прием в уполномоченный орган или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уведомление о начале процедуры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ж) уведомление о мотивированном отказе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предоставлении муниципальной услуги по экстерриториальному принципу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принимает от заявителя (представителя заявителя) заявление и документы, представленные заявителем (представителем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w:t>
      </w:r>
      <w:r w:rsidR="0015235C" w:rsidRPr="00F546F9">
        <w:rPr>
          <w:rFonts w:ascii="Arial" w:hAnsi="Arial" w:cs="Arial"/>
          <w:sz w:val="24"/>
          <w:szCs w:val="24"/>
        </w:rPr>
        <w:t xml:space="preserve">от 27 июля 2010 года № 210-ФЗ «Об организации предоставления государственных и муниципальных услуг» </w:t>
      </w:r>
      <w:r w:rsidRPr="00F546F9">
        <w:rPr>
          <w:rFonts w:ascii="Arial" w:hAnsi="Arial" w:cs="Arial"/>
          <w:sz w:val="24"/>
          <w:szCs w:val="24"/>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F546F9">
        <w:rPr>
          <w:rFonts w:ascii="Arial" w:hAnsi="Arial" w:cs="Arial"/>
          <w:sz w:val="24"/>
          <w:szCs w:val="24"/>
        </w:rPr>
        <w:lastRenderedPageBreak/>
        <w:t>предоставления муниципальной услуги необходимо предъявление нотариально удостоверенной копии документа личного хранения);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выполнения административной процедуры – не более 15 минут.</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 административной процедуры – прием и регистрация заявления в журнале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 3.2.2 Передача документов из МФЦ в уполномоченный орган (при подаче заявления о предоставлении муниципальной услуги через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выполнения административной процедуры – 1 рабочий день.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если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Также допускается направление запросов в бумажном виде по почте или факсу.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информацию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выполнения административной процедуры составляет 13 календарных дней.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 административной процедуры: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предоставление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отказ в предоставлении информации об очередности предоставления жилых помещений на условиях социального найма.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Основанием для начала административной процедуры, является наличие зарегистрированного в журнале регистрации поступающих документов заявления лица, заинтересованного в получении муниципальной услуги с резолюцией главы поселения.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выполнения административной процедуры – 1 рабочий день.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Результат административной процедуры – передача документов на основании реестра с указанием даты и времени передачи.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3.2.5 Выдача (направление) заявителю результата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Для получения документов заявитель прибывает в МФЦ лично с документом, удостоверяющим личность.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выдаче документов должностное лицо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знакомит с содержанием документов и выдает их.</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Заявителю обеспечивается возможность оценить доступность и качество муниципальной услуги на Портале.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 предоставления муниципальной услуги с использованием официального сайта не предоставляется.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Срок выполнения администр</w:t>
      </w:r>
      <w:r w:rsidR="003E7628" w:rsidRPr="00F546F9">
        <w:rPr>
          <w:rFonts w:ascii="Arial" w:hAnsi="Arial" w:cs="Arial"/>
          <w:sz w:val="24"/>
          <w:szCs w:val="24"/>
        </w:rPr>
        <w:t>ативной процедуры – не более</w:t>
      </w:r>
      <w:r w:rsidRPr="00F546F9">
        <w:rPr>
          <w:rFonts w:ascii="Arial" w:hAnsi="Arial" w:cs="Arial"/>
          <w:sz w:val="24"/>
          <w:szCs w:val="24"/>
        </w:rPr>
        <w:t xml:space="preserve"> 3 календарных дней.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Способ фиксации результата выполнения административной процедуры: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внесение данных о времени и дате передачи заявления в электронную базу, а также в журнал регистрации поступающих документов;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в случае подачи заявления в электронном виде – отчет об отправке письма посредством информационно-телекоммуникационной сети «Интернет».</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4. Формы контроля за исполнением регламента</w:t>
      </w:r>
    </w:p>
    <w:p w:rsidR="00902419" w:rsidRPr="00F546F9" w:rsidRDefault="00902419" w:rsidP="003E7628">
      <w:pPr>
        <w:spacing w:after="0" w:line="240" w:lineRule="auto"/>
        <w:ind w:firstLine="567"/>
        <w:jc w:val="center"/>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4.1. Порядок осуществления текущего контроля за соблюдением</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а также принятием ими решений</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4.2. Порядок и периодичность осуществления плановых 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внеплановых проверок полноты и качества предоставления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муниципальной услуги, в том числе порядок и формы контроля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за полнотой и качеством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F546F9">
        <w:rPr>
          <w:rFonts w:ascii="Arial" w:hAnsi="Arial" w:cs="Arial"/>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ходе плановых и внеплановых проверок:</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проверяется соблюдение сроков и последовательности исполнения административных процедур;</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4.3. Ответственность должностных лиц органа местного</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самоуправления за решения и действия (бездействие),</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принимаемые (осуществляемые) ими в ходе</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4.4. Положения, характеризующие требования к</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порядку и формам контроля за предоставлением</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муниципальной услуги, в том числе со стороны граждан,</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их объединений и организаций</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Проверка также может проводиться по конкретному обращению гражданина или организации.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 Досудебный (внесудебный) порядок обжалования решений</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 xml:space="preserve">и действий (бездействия) администрации муниципального образования Гулькевичский район, МФЦ, организаций, указанных в части 1.1 статьи 16 </w:t>
      </w:r>
      <w:r w:rsidRPr="00F546F9">
        <w:rPr>
          <w:rFonts w:ascii="Arial" w:hAnsi="Arial" w:cs="Arial"/>
          <w:sz w:val="24"/>
          <w:szCs w:val="24"/>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5.1. Информация для заинтересованных лиц об их праве на</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досудебное (внесудебное) обжалование действий (бездействия)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и (или) решений, принятых (осуществленных) в ходе предоставления муниципальной услуги (далее – жалоба)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w:t>
      </w:r>
      <w:r w:rsidR="0015235C" w:rsidRPr="00F546F9">
        <w:rPr>
          <w:rFonts w:ascii="Arial" w:hAnsi="Arial" w:cs="Arial"/>
          <w:sz w:val="24"/>
          <w:szCs w:val="24"/>
        </w:rPr>
        <w:t>о</w:t>
      </w:r>
      <w:r w:rsidRPr="00F546F9">
        <w:rPr>
          <w:rFonts w:ascii="Arial" w:hAnsi="Arial" w:cs="Arial"/>
          <w:sz w:val="24"/>
          <w:szCs w:val="24"/>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546F9">
        <w:rPr>
          <w:rFonts w:ascii="Arial" w:hAnsi="Arial" w:cs="Arial"/>
          <w:sz w:val="24"/>
          <w:szCs w:val="24"/>
        </w:rPr>
        <w:lastRenderedPageBreak/>
        <w:t>нормативными правовыми актами Краснодарского края, муниципальными правовыми актами муниципального образования Гулькевичский район;</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5.2. Органы, уполномоченные на рассмотрение жалобы лица,</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которым может быть направлена жалоба заявителя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в досудебном (внесудебном) порядке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sidR="003E7628" w:rsidRPr="00F546F9">
        <w:rPr>
          <w:rFonts w:ascii="Arial" w:hAnsi="Arial" w:cs="Arial"/>
          <w:sz w:val="24"/>
          <w:szCs w:val="24"/>
        </w:rPr>
        <w:br/>
      </w:r>
      <w:r w:rsidRPr="00F546F9">
        <w:rPr>
          <w:rFonts w:ascii="Arial" w:hAnsi="Arial" w:cs="Arial"/>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5.3. Порядок подачи и рассмотрения жалобы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3E7628" w:rsidRPr="00F546F9">
        <w:rPr>
          <w:rFonts w:ascii="Arial" w:hAnsi="Arial" w:cs="Arial"/>
          <w:sz w:val="24"/>
          <w:szCs w:val="24"/>
        </w:rPr>
        <w:t>на бумажном</w:t>
      </w:r>
      <w:r w:rsidRPr="00F546F9">
        <w:rPr>
          <w:rFonts w:ascii="Arial" w:hAnsi="Arial" w:cs="Arial"/>
          <w:sz w:val="24"/>
          <w:szCs w:val="24"/>
        </w:rPr>
        <w:t xml:space="preserve"> носителе, в электронной форме, в уполномоченный орган по рассмотрению жалобы.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w:t>
      </w:r>
      <w:r w:rsidRPr="00F546F9">
        <w:rPr>
          <w:rFonts w:ascii="Arial" w:hAnsi="Arial" w:cs="Arial"/>
          <w:sz w:val="24"/>
          <w:szCs w:val="24"/>
        </w:rPr>
        <w:lastRenderedPageBreak/>
        <w:t>телекоммуникационной сети «Интернет», официального сайта МФЦ, Портала, а также может быть принята при личном приеме заявителя.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5.3.5. Жалоба должна содержать:</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5.4. Сроки рассмотрения жалобы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Основания для приостановления рассмотрения жалобы отсутствуют.</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5.5. Результат рассмотрения жалобы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5.5.1. По результатам рассмотрения жалобы принимается одно из следующих решений:</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в удовлетворении жалобы отказывается.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5.5.3. МФЦ отказывает в удовлетворении жалобы в соответствии с основаниями, предусмотренными Порядком.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5.5.5. МФЦ оставляет жалобу без ответа в соответствии с основаниями, предусмотренными Порядком.</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5.6. Порядок информирования заявителя</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о результатах рассмотрения жалобы</w:t>
      </w:r>
    </w:p>
    <w:p w:rsidR="00902419" w:rsidRPr="00F546F9" w:rsidRDefault="00902419" w:rsidP="003E7628">
      <w:pPr>
        <w:spacing w:after="0" w:line="240" w:lineRule="auto"/>
        <w:ind w:firstLine="567"/>
        <w:jc w:val="center"/>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5.7. Порядок обжалования решения по жалобе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w:t>
      </w:r>
      <w:r w:rsidRPr="00F546F9">
        <w:rPr>
          <w:rFonts w:ascii="Arial" w:hAnsi="Arial" w:cs="Arial"/>
          <w:sz w:val="24"/>
          <w:szCs w:val="24"/>
        </w:rPr>
        <w:lastRenderedPageBreak/>
        <w:t xml:space="preserve">муниципальной услуги, в суд в порядке и сроки, установленные законодательством Российской Федерации. </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5.8. Право заявителя на получение информации 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документов, необходимых для обоснования и</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рассмотрения жалобы</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5.9. Способы информирования заявителей</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о порядке подачи и рассмотрения жалобы, в том числе</w:t>
      </w: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с использованием Портала</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3E7628">
      <w:pPr>
        <w:spacing w:after="0" w:line="240" w:lineRule="auto"/>
        <w:ind w:firstLine="567"/>
        <w:jc w:val="center"/>
        <w:rPr>
          <w:rFonts w:ascii="Arial" w:hAnsi="Arial" w:cs="Arial"/>
          <w:sz w:val="24"/>
          <w:szCs w:val="24"/>
        </w:rPr>
      </w:pPr>
      <w:r w:rsidRPr="00F546F9">
        <w:rPr>
          <w:rFonts w:ascii="Arial" w:hAnsi="Arial" w:cs="Arial"/>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w:t>
      </w:r>
      <w:r w:rsidRPr="00F546F9">
        <w:rPr>
          <w:rFonts w:ascii="Arial" w:hAnsi="Arial" w:cs="Arial"/>
          <w:sz w:val="24"/>
          <w:szCs w:val="24"/>
        </w:rPr>
        <w:lastRenderedPageBreak/>
        <w:t>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902419" w:rsidRPr="00F546F9" w:rsidRDefault="00902419" w:rsidP="00902419">
      <w:pPr>
        <w:spacing w:after="0" w:line="240" w:lineRule="auto"/>
        <w:ind w:firstLine="567"/>
        <w:jc w:val="both"/>
        <w:rPr>
          <w:rFonts w:ascii="Arial" w:hAnsi="Arial" w:cs="Arial"/>
          <w:sz w:val="24"/>
          <w:szCs w:val="24"/>
        </w:rPr>
      </w:pPr>
      <w:r w:rsidRPr="00F546F9">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sz w:val="24"/>
          <w:szCs w:val="24"/>
        </w:rPr>
      </w:pP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Исполняющий обязанности главы</w:t>
      </w: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 xml:space="preserve">Красносельского городского поселения </w:t>
      </w:r>
    </w:p>
    <w:p w:rsidR="00902419" w:rsidRPr="00F546F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Гулькевичского района</w:t>
      </w:r>
    </w:p>
    <w:p w:rsidR="00902419" w:rsidRDefault="00902419" w:rsidP="00902419">
      <w:pPr>
        <w:spacing w:after="0" w:line="240" w:lineRule="auto"/>
        <w:ind w:firstLine="567"/>
        <w:jc w:val="both"/>
        <w:rPr>
          <w:rFonts w:ascii="Arial" w:hAnsi="Arial" w:cs="Arial"/>
          <w:bCs/>
          <w:sz w:val="24"/>
          <w:szCs w:val="24"/>
        </w:rPr>
      </w:pPr>
      <w:r w:rsidRPr="00F546F9">
        <w:rPr>
          <w:rFonts w:ascii="Arial" w:hAnsi="Arial" w:cs="Arial"/>
          <w:bCs/>
          <w:sz w:val="24"/>
          <w:szCs w:val="24"/>
        </w:rPr>
        <w:t>А.И. Рогоза</w:t>
      </w:r>
      <w:bookmarkStart w:id="1" w:name="_GoBack"/>
      <w:bookmarkEnd w:id="1"/>
    </w:p>
    <w:p w:rsidR="00D0107A" w:rsidRPr="00902419" w:rsidRDefault="00D0107A" w:rsidP="00902419">
      <w:pPr>
        <w:spacing w:after="0" w:line="240" w:lineRule="auto"/>
        <w:ind w:firstLine="567"/>
        <w:jc w:val="both"/>
        <w:rPr>
          <w:rFonts w:ascii="Arial" w:hAnsi="Arial" w:cs="Arial"/>
          <w:sz w:val="24"/>
          <w:szCs w:val="24"/>
        </w:rPr>
      </w:pPr>
    </w:p>
    <w:sectPr w:rsidR="00D0107A" w:rsidRPr="00902419" w:rsidSect="00E547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83474"/>
    <w:rsid w:val="0015235C"/>
    <w:rsid w:val="00187ABF"/>
    <w:rsid w:val="003E2EC5"/>
    <w:rsid w:val="003E7628"/>
    <w:rsid w:val="004561DB"/>
    <w:rsid w:val="00583474"/>
    <w:rsid w:val="00866BDE"/>
    <w:rsid w:val="00902419"/>
    <w:rsid w:val="009A1FF5"/>
    <w:rsid w:val="00C12F29"/>
    <w:rsid w:val="00D0107A"/>
    <w:rsid w:val="00E5479A"/>
    <w:rsid w:val="00F5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E2BA0-82E1-4285-A535-937921B5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41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475">
      <w:bodyDiv w:val="1"/>
      <w:marLeft w:val="0"/>
      <w:marRight w:val="0"/>
      <w:marTop w:val="0"/>
      <w:marBottom w:val="0"/>
      <w:divBdr>
        <w:top w:val="none" w:sz="0" w:space="0" w:color="auto"/>
        <w:left w:val="none" w:sz="0" w:space="0" w:color="auto"/>
        <w:bottom w:val="none" w:sz="0" w:space="0" w:color="auto"/>
        <w:right w:val="none" w:sz="0" w:space="0" w:color="auto"/>
      </w:divBdr>
    </w:div>
    <w:div w:id="73204827">
      <w:bodyDiv w:val="1"/>
      <w:marLeft w:val="0"/>
      <w:marRight w:val="0"/>
      <w:marTop w:val="0"/>
      <w:marBottom w:val="0"/>
      <w:divBdr>
        <w:top w:val="none" w:sz="0" w:space="0" w:color="auto"/>
        <w:left w:val="none" w:sz="0" w:space="0" w:color="auto"/>
        <w:bottom w:val="none" w:sz="0" w:space="0" w:color="auto"/>
        <w:right w:val="none" w:sz="0" w:space="0" w:color="auto"/>
      </w:divBdr>
    </w:div>
    <w:div w:id="501626367">
      <w:bodyDiv w:val="1"/>
      <w:marLeft w:val="0"/>
      <w:marRight w:val="0"/>
      <w:marTop w:val="0"/>
      <w:marBottom w:val="0"/>
      <w:divBdr>
        <w:top w:val="none" w:sz="0" w:space="0" w:color="auto"/>
        <w:left w:val="none" w:sz="0" w:space="0" w:color="auto"/>
        <w:bottom w:val="none" w:sz="0" w:space="0" w:color="auto"/>
        <w:right w:val="none" w:sz="0" w:space="0" w:color="auto"/>
      </w:divBdr>
    </w:div>
    <w:div w:id="983894921">
      <w:bodyDiv w:val="1"/>
      <w:marLeft w:val="0"/>
      <w:marRight w:val="0"/>
      <w:marTop w:val="0"/>
      <w:marBottom w:val="0"/>
      <w:divBdr>
        <w:top w:val="none" w:sz="0" w:space="0" w:color="auto"/>
        <w:left w:val="none" w:sz="0" w:space="0" w:color="auto"/>
        <w:bottom w:val="none" w:sz="0" w:space="0" w:color="auto"/>
        <w:right w:val="none" w:sz="0" w:space="0" w:color="auto"/>
      </w:divBdr>
    </w:div>
    <w:div w:id="1152328655">
      <w:bodyDiv w:val="1"/>
      <w:marLeft w:val="0"/>
      <w:marRight w:val="0"/>
      <w:marTop w:val="0"/>
      <w:marBottom w:val="0"/>
      <w:divBdr>
        <w:top w:val="none" w:sz="0" w:space="0" w:color="auto"/>
        <w:left w:val="none" w:sz="0" w:space="0" w:color="auto"/>
        <w:bottom w:val="none" w:sz="0" w:space="0" w:color="auto"/>
        <w:right w:val="none" w:sz="0" w:space="0" w:color="auto"/>
      </w:divBdr>
    </w:div>
    <w:div w:id="1256788918">
      <w:bodyDiv w:val="1"/>
      <w:marLeft w:val="0"/>
      <w:marRight w:val="0"/>
      <w:marTop w:val="0"/>
      <w:marBottom w:val="0"/>
      <w:divBdr>
        <w:top w:val="none" w:sz="0" w:space="0" w:color="auto"/>
        <w:left w:val="none" w:sz="0" w:space="0" w:color="auto"/>
        <w:bottom w:val="none" w:sz="0" w:space="0" w:color="auto"/>
        <w:right w:val="none" w:sz="0" w:space="0" w:color="auto"/>
      </w:divBdr>
    </w:div>
    <w:div w:id="1879316510">
      <w:bodyDiv w:val="1"/>
      <w:marLeft w:val="0"/>
      <w:marRight w:val="0"/>
      <w:marTop w:val="0"/>
      <w:marBottom w:val="0"/>
      <w:divBdr>
        <w:top w:val="none" w:sz="0" w:space="0" w:color="auto"/>
        <w:left w:val="none" w:sz="0" w:space="0" w:color="auto"/>
        <w:bottom w:val="none" w:sz="0" w:space="0" w:color="auto"/>
        <w:right w:val="none" w:sz="0" w:space="0" w:color="auto"/>
      </w:divBdr>
    </w:div>
    <w:div w:id="19520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13236</Words>
  <Characters>75447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2019-05-27T12:36:00Z</dcterms:created>
  <dcterms:modified xsi:type="dcterms:W3CDTF">2019-05-31T11:34:00Z</dcterms:modified>
</cp:coreProperties>
</file>